
<file path=[Content_Types].xml><?xml version="1.0" encoding="utf-8"?>
<Types xmlns="http://schemas.openxmlformats.org/package/2006/content-types">
  <Default ContentType="image/x-wmf" Extension="wmf"/>
  <Default ContentType="application/vnd.openxmlformats-officedocument.oleObject" Extension="bin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rtl w:val="0"/>
        </w:rPr>
        <w:t xml:space="preserve">- </w:t>
      </w: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u w:val="single"/>
          <w:rtl w:val="0"/>
        </w:rPr>
        <w:t xml:space="preserve">PAUTA</w:t>
      </w: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rtl w:val="0"/>
        </w:rPr>
        <w:t xml:space="preserve"> 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rtl w:val="0"/>
        </w:rPr>
        <w:t xml:space="preserve">PAUTA DA SEGUNDA REUNIÃO LEGISLATIVA EXTRAORDINÁRIA DA PRIMEIRA SESSÃO LEGISLATIVA.</w:t>
      </w:r>
    </w:p>
    <w:p w:rsidR="00000000" w:rsidDel="00000000" w:rsidP="00000000" w:rsidRDefault="00000000" w:rsidRPr="00000000" w14:paraId="00000004">
      <w:pPr>
        <w:spacing w:after="0" w:line="240" w:lineRule="auto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i w:val="1"/>
          <w:iCs w:val="1"/>
          <w:sz w:val="24"/>
          <w:szCs w:val="24"/>
          <w:rtl w:val="0"/>
        </w:rPr>
        <w:t xml:space="preserve">- Expediente Inicial.</w:t>
      </w:r>
    </w:p>
    <w:p w:rsidR="00000000" w:rsidDel="00000000" w:rsidP="00000000" w:rsidRDefault="00000000" w:rsidRPr="00000000" w14:paraId="00000005">
      <w:pPr>
        <w:spacing w:after="0" w:line="240" w:lineRule="auto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i w:val="1"/>
          <w:iCs w:val="1"/>
          <w:sz w:val="24"/>
          <w:szCs w:val="24"/>
          <w:rtl w:val="0"/>
        </w:rPr>
        <w:t xml:space="preserve">- Grande Expediente.</w:t>
      </w:r>
    </w:p>
    <w:p w:rsidR="00000000" w:rsidDel="00000000" w:rsidP="00000000" w:rsidRDefault="00000000" w:rsidRPr="00000000" w14:paraId="00000006">
      <w:pPr>
        <w:spacing w:after="0" w:line="240" w:lineRule="auto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i w:val="1"/>
          <w:iCs w:val="1"/>
          <w:sz w:val="24"/>
          <w:szCs w:val="24"/>
          <w:rtl w:val="0"/>
        </w:rPr>
        <w:t xml:space="preserve">- Ordem do Dia.</w:t>
      </w:r>
    </w:p>
    <w:p w:rsidR="00000000" w:rsidDel="00000000" w:rsidP="00000000" w:rsidRDefault="00000000" w:rsidRPr="00000000" w14:paraId="00000007">
      <w:pPr>
        <w:spacing w:after="0" w:line="240" w:lineRule="auto"/>
        <w:jc w:val="center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rtl w:val="0"/>
        </w:rPr>
        <w:t xml:space="preserve">- </w:t>
      </w: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u w:val="single"/>
          <w:rtl w:val="0"/>
        </w:rPr>
        <w:t xml:space="preserve">DO EXPEDIENTE INICIAL</w:t>
      </w: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rtl w:val="0"/>
        </w:rPr>
        <w:t xml:space="preserve"> 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center"/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76" w:lineRule="auto"/>
        <w:jc w:val="both"/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rtl w:val="0"/>
        </w:rPr>
        <w:t xml:space="preserve">ABERTURA</w:t>
      </w:r>
    </w:p>
    <w:p w:rsidR="00000000" w:rsidDel="00000000" w:rsidP="00000000" w:rsidRDefault="00000000" w:rsidRPr="00000000" w14:paraId="0000000A">
      <w:pPr>
        <w:tabs>
          <w:tab w:val="center" w:leader="none" w:pos="4677"/>
        </w:tabs>
        <w:spacing w:after="0" w:line="276" w:lineRule="auto"/>
        <w:jc w:val="both"/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rtl w:val="0"/>
        </w:rPr>
        <w:t xml:space="preserve">CHAMADA DOS VEREADORES</w:t>
      </w:r>
    </w:p>
    <w:p w:rsidR="00000000" w:rsidDel="00000000" w:rsidP="00000000" w:rsidRDefault="00000000" w:rsidRPr="00000000" w14:paraId="0000000B">
      <w:pPr>
        <w:spacing w:after="0" w:line="240" w:lineRule="auto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jc w:val="center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rtl w:val="0"/>
        </w:rPr>
        <w:t xml:space="preserve">- </w:t>
      </w: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u w:val="single"/>
          <w:rtl w:val="0"/>
        </w:rPr>
        <w:t xml:space="preserve">DO GRANDE EXPEDIENTE</w:t>
      </w: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rtl w:val="0"/>
        </w:rPr>
        <w:t xml:space="preserve"> 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spacing w:after="0" w:line="240" w:lineRule="auto"/>
        <w:jc w:val="both"/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spacing w:after="0" w:line="240" w:lineRule="auto"/>
        <w:jc w:val="both"/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rtl w:val="0"/>
        </w:rPr>
        <w:t xml:space="preserve">LEITURA DE PROJETOS DE LEI:</w:t>
      </w:r>
    </w:p>
    <w:p w:rsidR="00000000" w:rsidDel="00000000" w:rsidP="00000000" w:rsidRDefault="00000000" w:rsidRPr="00000000" w14:paraId="0000000F">
      <w:pPr>
        <w:shd w:fill="ffffff" w:val="clear"/>
        <w:spacing w:after="0" w:line="240" w:lineRule="auto"/>
        <w:ind w:firstLine="708"/>
        <w:jc w:val="both"/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spacing w:after="0" w:line="240" w:lineRule="auto"/>
        <w:ind w:firstLine="708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rtl w:val="0"/>
        </w:rPr>
        <w:t xml:space="preserve">- Projeto de Lei nº 44/2025</w:t>
      </w:r>
      <w:r w:rsidDel="00000000" w:rsidR="00000000" w:rsidRPr="00000000">
        <w:rPr>
          <w:rFonts w:ascii="Tahoma" w:cs="Tahoma" w:eastAsia="Tahoma" w:hAnsi="Tahoma"/>
          <w:i w:val="1"/>
          <w:iCs w:val="1"/>
          <w:sz w:val="24"/>
          <w:szCs w:val="24"/>
          <w:rtl w:val="0"/>
        </w:rPr>
        <w:t xml:space="preserve">, que “Autoriza o Poder Executivo a criar o Programa Água da Gente, que prevê a aquisição e distribuição de reservatórios de água individuais para famílias em situação de vulnerabilidade econômica e social e dá outras providências”, de autoria do Poder Executivo;</w:t>
      </w:r>
    </w:p>
    <w:p w:rsidR="00000000" w:rsidDel="00000000" w:rsidP="00000000" w:rsidRDefault="00000000" w:rsidRPr="00000000" w14:paraId="00000011">
      <w:pPr>
        <w:shd w:fill="ffffff" w:val="clear"/>
        <w:spacing w:after="0" w:line="240" w:lineRule="auto"/>
        <w:ind w:firstLine="708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spacing w:after="0" w:line="240" w:lineRule="auto"/>
        <w:ind w:firstLine="708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rtl w:val="0"/>
        </w:rPr>
        <w:t xml:space="preserve">- Projeto de Lei nº 45/2025,</w:t>
      </w:r>
      <w:r w:rsidDel="00000000" w:rsidR="00000000" w:rsidRPr="00000000">
        <w:rPr>
          <w:rFonts w:ascii="Tahoma" w:cs="Tahoma" w:eastAsia="Tahoma" w:hAnsi="Tahoma"/>
          <w:i w:val="1"/>
          <w:iCs w:val="1"/>
          <w:sz w:val="24"/>
          <w:szCs w:val="24"/>
          <w:rtl w:val="0"/>
        </w:rPr>
        <w:t xml:space="preserve"> que “Autoriza o Poder Executivo Municipal a conceder Abono Salarial, em parcela única, aos professores da Rede Pública Municipal de Ensino, efetivos e contratados, e dá outras providências”, de autoria do Poder Executivo;</w:t>
      </w:r>
    </w:p>
    <w:p w:rsidR="00000000" w:rsidDel="00000000" w:rsidP="00000000" w:rsidRDefault="00000000" w:rsidRPr="00000000" w14:paraId="00000013">
      <w:pPr>
        <w:shd w:fill="ffffff" w:val="clear"/>
        <w:spacing w:after="0" w:line="240" w:lineRule="auto"/>
        <w:ind w:firstLine="708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spacing w:after="0" w:line="240" w:lineRule="auto"/>
        <w:ind w:firstLine="708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rtl w:val="0"/>
        </w:rPr>
        <w:t xml:space="preserve">- Projeto de Lei nº 46/2025</w:t>
      </w:r>
      <w:r w:rsidDel="00000000" w:rsidR="00000000" w:rsidRPr="00000000">
        <w:rPr>
          <w:rFonts w:ascii="Tahoma" w:cs="Tahoma" w:eastAsia="Tahoma" w:hAnsi="Tahoma"/>
          <w:i w:val="1"/>
          <w:iCs w:val="1"/>
          <w:sz w:val="24"/>
          <w:szCs w:val="24"/>
          <w:rtl w:val="0"/>
        </w:rPr>
        <w:t xml:space="preserve">, que “Dispõe sobre a organização da área urbana do Município de Santa Maria da Boa Vista, reconhecendo e oficializando bairros e logradouros consolidados pelo uso, bem como denominando vias públicas, e dá outras providências”, de autoria do Poder Executivo;</w:t>
      </w:r>
    </w:p>
    <w:p w:rsidR="00000000" w:rsidDel="00000000" w:rsidP="00000000" w:rsidRDefault="00000000" w:rsidRPr="00000000" w14:paraId="00000015">
      <w:pPr>
        <w:shd w:fill="ffffff" w:val="clear"/>
        <w:spacing w:after="0" w:line="240" w:lineRule="auto"/>
        <w:ind w:firstLine="708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spacing w:after="0" w:line="240" w:lineRule="auto"/>
        <w:ind w:firstLine="708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rtl w:val="0"/>
        </w:rPr>
        <w:t xml:space="preserve">- Projeto de Lei nº 11/2025</w:t>
      </w:r>
      <w:r w:rsidDel="00000000" w:rsidR="00000000" w:rsidRPr="00000000">
        <w:rPr>
          <w:rFonts w:ascii="Tahoma" w:cs="Tahoma" w:eastAsia="Tahoma" w:hAnsi="Tahoma"/>
          <w:i w:val="1"/>
          <w:iCs w:val="1"/>
          <w:sz w:val="24"/>
          <w:szCs w:val="24"/>
          <w:rtl w:val="0"/>
        </w:rPr>
        <w:t xml:space="preserve">, que “Institui a Política Municipal de Atendimento Humanizado na área da saúde e dá outras providências”, de autoria do Vereador Yuri Duarte.</w:t>
      </w:r>
    </w:p>
    <w:p w:rsidR="00000000" w:rsidDel="00000000" w:rsidP="00000000" w:rsidRDefault="00000000" w:rsidRPr="00000000" w14:paraId="00000017">
      <w:pPr>
        <w:shd w:fill="ffffff" w:val="clear"/>
        <w:spacing w:after="120" w:line="240" w:lineRule="auto"/>
        <w:jc w:val="both"/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spacing w:after="120" w:line="240" w:lineRule="auto"/>
        <w:jc w:val="both"/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rtl w:val="0"/>
        </w:rPr>
        <w:t xml:space="preserve">LEITURA DE PARECERES DAS COMISSÕES:</w:t>
      </w:r>
    </w:p>
    <w:p w:rsidR="00000000" w:rsidDel="00000000" w:rsidP="00000000" w:rsidRDefault="00000000" w:rsidRPr="00000000" w14:paraId="00000019">
      <w:pPr>
        <w:ind w:firstLine="709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i w:val="1"/>
          <w:iCs w:val="1"/>
          <w:sz w:val="24"/>
          <w:szCs w:val="24"/>
          <w:rtl w:val="0"/>
        </w:rPr>
        <w:t xml:space="preserve">- Parecer Favorável da Comissão de Constituição, Legislação, Justiça e Redação de Leis ao Projeto de Lei nº 44/2025, que “Autoriza o Poder Executivo a criar o Programa Água da Gente, que prevê a aquisição e distribuição de reservatórios de água individuais para famílias em situação de vulnerabilidade econômica e social e dá outras providências”, de autoria do Poder Executivo;</w:t>
      </w:r>
    </w:p>
    <w:p w:rsidR="00000000" w:rsidDel="00000000" w:rsidP="00000000" w:rsidRDefault="00000000" w:rsidRPr="00000000" w14:paraId="0000001A">
      <w:pPr>
        <w:ind w:firstLine="709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i w:val="1"/>
          <w:iCs w:val="1"/>
          <w:sz w:val="24"/>
          <w:szCs w:val="24"/>
          <w:rtl w:val="0"/>
        </w:rPr>
        <w:t xml:space="preserve">- Parecer Favorável da Comissão de Administração Pública, Finanças, Orçamento e Tributação ao Projeto de Lei nº 44/2025, que “Autoriza o Poder Executivo a criar o Programa Água da Gente, que prevê a aquisição e distribuição de reservatórios de água individuais para famílias em situação de vulnerabilidade econômica e social e dá outras providências”, de autoria do Poder Executivo;</w:t>
      </w:r>
    </w:p>
    <w:p w:rsidR="00000000" w:rsidDel="00000000" w:rsidP="00000000" w:rsidRDefault="00000000" w:rsidRPr="00000000" w14:paraId="0000001B">
      <w:pPr>
        <w:ind w:firstLine="709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i w:val="1"/>
          <w:iCs w:val="1"/>
          <w:sz w:val="24"/>
          <w:szCs w:val="24"/>
          <w:rtl w:val="0"/>
        </w:rPr>
        <w:t xml:space="preserve">- Parecer Favorável da Comissão de Agricultura, Política Rural e Meio Ambiente ao Projeto de Lei nº 44/2025, que “Autoriza o Poder Executivo a criar o Programa Água da Gente, que prevê a aquisição e distribuição de reservatórios de água individuais para famílias em situação de vulnerabilidade econômica e social e dá outras providências”, de autoria do Poder Executivo;</w:t>
      </w:r>
    </w:p>
    <w:p w:rsidR="00000000" w:rsidDel="00000000" w:rsidP="00000000" w:rsidRDefault="00000000" w:rsidRPr="00000000" w14:paraId="0000001C">
      <w:pPr>
        <w:ind w:firstLine="709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i w:val="1"/>
          <w:iCs w:val="1"/>
          <w:sz w:val="24"/>
          <w:szCs w:val="24"/>
          <w:rtl w:val="0"/>
        </w:rPr>
        <w:t xml:space="preserve">- Parecer Favorável da Comissão de Constituição, Legislação, Justiça e Redação de Leis ao Projeto de Lei nº 45/2025, que “Autoriza o Poder Executivo Municipal a conceder Abono Salarial, em parcela única, aos professores da Rede Pública Municipal de Ensino, efetivos e contratados, e dá outras providências”, de autoria do Poder Executivo;</w:t>
      </w:r>
    </w:p>
    <w:p w:rsidR="00000000" w:rsidDel="00000000" w:rsidP="00000000" w:rsidRDefault="00000000" w:rsidRPr="00000000" w14:paraId="0000001D">
      <w:pPr>
        <w:ind w:firstLine="709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i w:val="1"/>
          <w:iCs w:val="1"/>
          <w:sz w:val="24"/>
          <w:szCs w:val="24"/>
          <w:rtl w:val="0"/>
        </w:rPr>
        <w:t xml:space="preserve">- Parecer Favorável da Comissão de Administração Pública, Finanças, Orçamento e Tributação ao Projeto de Lei nº 45/2025, que “Autoriza o Poder Executivo Municipal a conceder Abono Salarial, em parcela única, aos professores da Rede Pública Municipal de Ensino, efetivos e contratados, e dá outras providências”, de autoria do Poder Executivo;</w:t>
      </w:r>
    </w:p>
    <w:p w:rsidR="00000000" w:rsidDel="00000000" w:rsidP="00000000" w:rsidRDefault="00000000" w:rsidRPr="00000000" w14:paraId="0000001E">
      <w:pPr>
        <w:ind w:firstLine="709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i w:val="1"/>
          <w:iCs w:val="1"/>
          <w:sz w:val="24"/>
          <w:szCs w:val="24"/>
          <w:rtl w:val="0"/>
        </w:rPr>
        <w:t xml:space="preserve">- Parecer Favorável da Comissão de Educação, Cultura, Desporto e Lazer ao Projeto de Lei nº 45/2025, que “Autoriza o Poder Executivo Municipal a conceder Abono Salarial, em parcela única, aos professores da Rede Pública Municipal de Ensino, efetivos e contratados, e dá outras providências”, de autoria do Poder Executivo;</w:t>
      </w:r>
    </w:p>
    <w:p w:rsidR="00000000" w:rsidDel="00000000" w:rsidP="00000000" w:rsidRDefault="00000000" w:rsidRPr="00000000" w14:paraId="0000001F">
      <w:pPr>
        <w:ind w:firstLine="709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i w:val="1"/>
          <w:iCs w:val="1"/>
          <w:sz w:val="24"/>
          <w:szCs w:val="24"/>
          <w:rtl w:val="0"/>
        </w:rPr>
        <w:t xml:space="preserve">- Parecer Favorável da Comissão de Constituição, Legislação, Justiça e Redação de Leis ao Projeto de Lei nº 46/2025, que “Dispõe sobre a organização da área urbana do Município de Santa Maria da Boa Vista, reconhecendo e oficializando bairros e logradouros consolidados pelo uso, bem como denominando vias públicas, e dá outras providências”, de autoria do Poder Executivo;</w:t>
      </w:r>
    </w:p>
    <w:p w:rsidR="00000000" w:rsidDel="00000000" w:rsidP="00000000" w:rsidRDefault="00000000" w:rsidRPr="00000000" w14:paraId="00000020">
      <w:pPr>
        <w:ind w:firstLine="709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i w:val="1"/>
          <w:iCs w:val="1"/>
          <w:sz w:val="24"/>
          <w:szCs w:val="24"/>
          <w:rtl w:val="0"/>
        </w:rPr>
        <w:t xml:space="preserve">- Parecer Favorável da Comissão de Administração Pública, Finanças, Orçamento e Tributação ao Projeto de Lei nº 46/2025, que “Dispõe sobre a organização da área urbana do Município de Santa Maria da Boa Vista, reconhecendo e oficializando bairros e logradouros consolidados pelo uso, bem como denominando vias públicas, e dá outras providências”, de autoria do Poder Executivo;</w:t>
      </w:r>
    </w:p>
    <w:p w:rsidR="00000000" w:rsidDel="00000000" w:rsidP="00000000" w:rsidRDefault="00000000" w:rsidRPr="00000000" w14:paraId="00000021">
      <w:pPr>
        <w:ind w:firstLine="709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i w:val="1"/>
          <w:iCs w:val="1"/>
          <w:sz w:val="24"/>
          <w:szCs w:val="24"/>
          <w:rtl w:val="0"/>
        </w:rPr>
        <w:t xml:space="preserve">- Parecer Favorável da Comissão de Constituição, Legislação, Justiça e Redação de Leis ao Projeto de Lei nº 11/2025, que “Institui a Política Municipal de Atendimento Humanizado na área da saúde e dá outras providências”, de autoria do Vereador Yuri Duarte; e</w:t>
      </w:r>
    </w:p>
    <w:p w:rsidR="00000000" w:rsidDel="00000000" w:rsidP="00000000" w:rsidRDefault="00000000" w:rsidRPr="00000000" w14:paraId="00000022">
      <w:pPr>
        <w:ind w:firstLine="709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i w:val="1"/>
          <w:iCs w:val="1"/>
          <w:sz w:val="24"/>
          <w:szCs w:val="24"/>
          <w:rtl w:val="0"/>
        </w:rPr>
        <w:t xml:space="preserve">- Parecer Favorável da Comissão de Saúde e Assistência Social ao Projeto de Lei nº 11/2025, que “Institui a Política Municipal de Atendimento Humanizado na área da saúde e dá outras providências”, de autoria do Vereador Yuri Duarte.</w:t>
      </w:r>
    </w:p>
    <w:p w:rsidR="00000000" w:rsidDel="00000000" w:rsidP="00000000" w:rsidRDefault="00000000" w:rsidRPr="00000000" w14:paraId="00000023">
      <w:pPr>
        <w:ind w:firstLine="709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tabs>
          <w:tab w:val="left" w:leader="none" w:pos="5940"/>
        </w:tabs>
        <w:spacing w:after="0" w:line="240" w:lineRule="auto"/>
        <w:ind w:left="360" w:firstLine="0"/>
        <w:jc w:val="center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rtl w:val="0"/>
        </w:rPr>
        <w:t xml:space="preserve">- </w:t>
      </w: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u w:val="single"/>
          <w:rtl w:val="0"/>
        </w:rPr>
        <w:t xml:space="preserve">DA ORDEM DO DIA</w:t>
      </w: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rtl w:val="0"/>
        </w:rPr>
        <w:t xml:space="preserve"> 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left" w:leader="none" w:pos="5940"/>
        </w:tabs>
        <w:spacing w:after="0" w:line="240" w:lineRule="auto"/>
        <w:ind w:left="360" w:firstLine="0"/>
        <w:jc w:val="center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tabs>
          <w:tab w:val="left" w:leader="none" w:pos="5940"/>
        </w:tabs>
        <w:spacing w:after="0" w:line="240" w:lineRule="auto"/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rtl w:val="0"/>
        </w:rPr>
        <w:t xml:space="preserve">1ª Parte – Discussão das proposições apresentadas:</w:t>
      </w:r>
    </w:p>
    <w:p w:rsidR="00000000" w:rsidDel="00000000" w:rsidP="00000000" w:rsidRDefault="00000000" w:rsidRPr="00000000" w14:paraId="00000027">
      <w:pPr>
        <w:tabs>
          <w:tab w:val="left" w:leader="none" w:pos="5940"/>
        </w:tabs>
        <w:spacing w:after="0" w:before="120" w:line="240" w:lineRule="auto"/>
        <w:ind w:firstLine="709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i w:val="1"/>
          <w:iCs w:val="1"/>
          <w:sz w:val="24"/>
          <w:szCs w:val="24"/>
          <w:rtl w:val="0"/>
        </w:rPr>
        <w:t xml:space="preserve">- Projetos de Lei.</w:t>
      </w:r>
    </w:p>
    <w:p w:rsidR="00000000" w:rsidDel="00000000" w:rsidP="00000000" w:rsidRDefault="00000000" w:rsidRPr="00000000" w14:paraId="00000028">
      <w:pPr>
        <w:tabs>
          <w:tab w:val="left" w:leader="none" w:pos="5940"/>
        </w:tabs>
        <w:spacing w:after="0" w:line="240" w:lineRule="auto"/>
        <w:ind w:firstLine="709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leader="none" w:pos="5940"/>
        </w:tabs>
        <w:spacing w:after="120" w:line="240" w:lineRule="auto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rtl w:val="0"/>
        </w:rPr>
        <w:t xml:space="preserve">2ª Parte – Das Votações: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spacing w:after="0" w:line="240" w:lineRule="auto"/>
        <w:ind w:firstLine="708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rtl w:val="0"/>
        </w:rPr>
        <w:t xml:space="preserve">- Votação em único turno do Projeto de Lei nº 44/2025, </w:t>
      </w:r>
      <w:r w:rsidDel="00000000" w:rsidR="00000000" w:rsidRPr="00000000">
        <w:rPr>
          <w:rFonts w:ascii="Tahoma" w:cs="Tahoma" w:eastAsia="Tahoma" w:hAnsi="Tahoma"/>
          <w:i w:val="1"/>
          <w:iCs w:val="1"/>
          <w:sz w:val="24"/>
          <w:szCs w:val="24"/>
          <w:rtl w:val="0"/>
        </w:rPr>
        <w:t xml:space="preserve">que “Autoriza o Poder Executivo a criar o Programa Água da Gente, que prevê a aquisição e distribuição de reservatórios de água individuais para famílias em situação de vulnerabilidade econômica e social e dá outras providências”, de autoria do Poder Executivo;</w:t>
      </w:r>
    </w:p>
    <w:p w:rsidR="00000000" w:rsidDel="00000000" w:rsidP="00000000" w:rsidRDefault="00000000" w:rsidRPr="00000000" w14:paraId="0000002B">
      <w:pPr>
        <w:shd w:fill="ffffff" w:val="clear"/>
        <w:spacing w:after="0" w:line="240" w:lineRule="auto"/>
        <w:ind w:firstLine="708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spacing w:after="0" w:line="240" w:lineRule="auto"/>
        <w:ind w:firstLine="708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rtl w:val="0"/>
        </w:rPr>
        <w:t xml:space="preserve">- Votação em único turno do Projeto de Lei nº 45/2025,</w:t>
      </w:r>
      <w:r w:rsidDel="00000000" w:rsidR="00000000" w:rsidRPr="00000000">
        <w:rPr>
          <w:rFonts w:ascii="Tahoma" w:cs="Tahoma" w:eastAsia="Tahoma" w:hAnsi="Tahoma"/>
          <w:i w:val="1"/>
          <w:iCs w:val="1"/>
          <w:sz w:val="24"/>
          <w:szCs w:val="24"/>
          <w:rtl w:val="0"/>
        </w:rPr>
        <w:t xml:space="preserve"> que “Autoriza o Poder Executivo Municipal a conceder Abono Salarial, em parcela única, aos professores da Rede Pública Municipal de Ensino, efetivos e contratados, e dá outras providências”, de autoria do Poder Executivo;</w:t>
      </w:r>
    </w:p>
    <w:p w:rsidR="00000000" w:rsidDel="00000000" w:rsidP="00000000" w:rsidRDefault="00000000" w:rsidRPr="00000000" w14:paraId="0000002D">
      <w:pPr>
        <w:shd w:fill="ffffff" w:val="clear"/>
        <w:spacing w:after="0" w:line="240" w:lineRule="auto"/>
        <w:ind w:firstLine="708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spacing w:after="0" w:line="240" w:lineRule="auto"/>
        <w:ind w:firstLine="708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rtl w:val="0"/>
        </w:rPr>
        <w:t xml:space="preserve">- Votação em único turno do Projeto de Lei nº 46/2025</w:t>
      </w:r>
      <w:r w:rsidDel="00000000" w:rsidR="00000000" w:rsidRPr="00000000">
        <w:rPr>
          <w:rFonts w:ascii="Tahoma" w:cs="Tahoma" w:eastAsia="Tahoma" w:hAnsi="Tahoma"/>
          <w:i w:val="1"/>
          <w:iCs w:val="1"/>
          <w:sz w:val="24"/>
          <w:szCs w:val="24"/>
          <w:rtl w:val="0"/>
        </w:rPr>
        <w:t xml:space="preserve">, que “Dispõe sobre a organização da área urbana do Município de Santa Maria da Boa Vista, reconhecendo e oficializando bairros e logradouros consolidados pelo uso, bem como denominando vias públicas, e dá outras providências”, de autoria do Poder Executivo; e</w:t>
      </w:r>
    </w:p>
    <w:p w:rsidR="00000000" w:rsidDel="00000000" w:rsidP="00000000" w:rsidRDefault="00000000" w:rsidRPr="00000000" w14:paraId="0000002F">
      <w:pPr>
        <w:shd w:fill="ffffff" w:val="clear"/>
        <w:spacing w:after="0" w:line="240" w:lineRule="auto"/>
        <w:ind w:firstLine="708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hd w:fill="ffffff" w:val="clear"/>
        <w:spacing w:after="0" w:line="240" w:lineRule="auto"/>
        <w:ind w:firstLine="708"/>
        <w:jc w:val="both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rtl w:val="0"/>
        </w:rPr>
        <w:t xml:space="preserve">- Votação em único turno do Projeto de Lei nº 11/2025</w:t>
      </w:r>
      <w:r w:rsidDel="00000000" w:rsidR="00000000" w:rsidRPr="00000000">
        <w:rPr>
          <w:rFonts w:ascii="Tahoma" w:cs="Tahoma" w:eastAsia="Tahoma" w:hAnsi="Tahoma"/>
          <w:i w:val="1"/>
          <w:iCs w:val="1"/>
          <w:sz w:val="24"/>
          <w:szCs w:val="24"/>
          <w:rtl w:val="0"/>
        </w:rPr>
        <w:t xml:space="preserve">, que “Institui a Política Municipal de Atendimento Humanizado na área da saúde e dá outras providências”, de autoria do Vereador Yuri Duarte.</w:t>
      </w:r>
    </w:p>
    <w:p w:rsidR="00000000" w:rsidDel="00000000" w:rsidP="00000000" w:rsidRDefault="00000000" w:rsidRPr="00000000" w14:paraId="00000031">
      <w:pPr>
        <w:shd w:fill="ffffff" w:val="clear"/>
        <w:spacing w:after="0" w:line="240" w:lineRule="auto"/>
        <w:ind w:firstLine="708"/>
        <w:jc w:val="both"/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hd w:fill="ffffff" w:val="clear"/>
        <w:spacing w:after="0" w:line="240" w:lineRule="auto"/>
        <w:ind w:firstLine="708"/>
        <w:jc w:val="both"/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  <w:rtl w:val="0"/>
        </w:rPr>
        <w:t xml:space="preserve">LEITURA DA ATA.</w:t>
      </w:r>
    </w:p>
    <w:p w:rsidR="00000000" w:rsidDel="00000000" w:rsidP="00000000" w:rsidRDefault="00000000" w:rsidRPr="00000000" w14:paraId="00000033">
      <w:pPr>
        <w:spacing w:after="0" w:line="240" w:lineRule="auto"/>
        <w:jc w:val="right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jc w:val="right"/>
        <w:rPr>
          <w:rFonts w:ascii="Tahoma" w:cs="Tahoma" w:eastAsia="Tahoma" w:hAnsi="Tahoma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i w:val="1"/>
          <w:iCs w:val="1"/>
          <w:sz w:val="24"/>
          <w:szCs w:val="24"/>
          <w:rtl w:val="0"/>
        </w:rPr>
        <w:t xml:space="preserve">Santa Maria da Boa Vista, em 26 de dezembro de 2025.</w:t>
      </w:r>
    </w:p>
    <w:sectPr>
      <w:headerReference r:id="rId8" w:type="default"/>
      <w:footerReference r:id="rId9" w:type="default"/>
      <w:pgSz w:h="16838" w:w="11906" w:orient="portrait"/>
      <w:pgMar w:bottom="284" w:top="2552" w:left="1276" w:right="991" w:header="425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ahom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keepNext w:val="0"/>
      <w:keepLines w:val="0"/>
      <w:pageBreakBefore w:val="0"/>
      <w:widowControl w:val="1"/>
      <w:pBdr>
        <w:top w:color="000000" w:space="1" w:sz="2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Praça Getúlio Vargas, nº 61, Centro, Santa Maria da Boa Vista - PE, CEP 56380-000</w:t>
    </w:r>
  </w:p>
  <w:p w:rsidR="00000000" w:rsidDel="00000000" w:rsidP="00000000" w:rsidRDefault="00000000" w:rsidRPr="00000000" w14:paraId="0000003A">
    <w:pPr>
      <w:keepNext w:val="0"/>
      <w:keepLines w:val="0"/>
      <w:pageBreakBefore w:val="0"/>
      <w:widowControl w:val="1"/>
      <w:pBdr>
        <w:top w:color="000000" w:space="1" w:sz="2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CNPJ nº 11.475.696/0001-29</w:t>
    </w:r>
  </w:p>
  <w:p w:rsidR="00000000" w:rsidDel="00000000" w:rsidP="00000000" w:rsidRDefault="00000000" w:rsidRPr="00000000" w14:paraId="0000003B">
    <w:pPr>
      <w:keepNext w:val="0"/>
      <w:keepLines w:val="0"/>
      <w:pageBreakBefore w:val="0"/>
      <w:widowControl w:val="1"/>
      <w:pBdr>
        <w:top w:color="000000" w:space="1" w:sz="2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www.santamariadaboavista.pe.leg.br</w: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184150</wp:posOffset>
          </wp:positionH>
          <wp:positionV relativeFrom="paragraph">
            <wp:posOffset>9532620</wp:posOffset>
          </wp:positionV>
          <wp:extent cx="7230745" cy="199390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230745" cy="19939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184150</wp:posOffset>
          </wp:positionH>
          <wp:positionV relativeFrom="paragraph">
            <wp:posOffset>9532620</wp:posOffset>
          </wp:positionV>
          <wp:extent cx="7230745" cy="199390"/>
          <wp:effectExtent b="0" l="0" r="0" t="0"/>
          <wp:wrapNone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230745" cy="19939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C">
    <w:pPr>
      <w:tabs>
        <w:tab w:val="left" w:leader="none" w:pos="3165"/>
      </w:tabs>
      <w:rPr/>
    </w:pPr>
    <w:r w:rsidDel="00000000" w:rsidR="00000000" w:rsidRPr="00000000">
      <w:rPr>
        <w:rtl w:val="0"/>
      </w:rPr>
      <w:tab/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" w:cs="Arial" w:eastAsia="Arial" w:hAnsi="Arial"/>
        <w:b w:val="1"/>
        <w:bCs w:val="1"/>
        <w:i w:val="0"/>
        <w:iCs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bCs w:val="1"/>
        <w:i w:val="0"/>
        <w:iCs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  <w:rtl w:val="0"/>
      </w:rPr>
      <w:t xml:space="preserve">Câmara de Vereadores de Santa Maria da Boa Vista - PE</w:t>
    </w:r>
    <w:r w:rsidDel="00000000" w:rsidR="00000000" w:rsidRPr="00000000">
      <w:pict>
        <v:shape id="_x0000_s1025" style="position:absolute;margin-left:203.85pt;margin-top:-17.1pt;width:58.15pt;height:74.8pt;z-index:251659264;mso-position-horizontal:absolute;mso-position-vertical:absolute;mso-position-horizontal-relative:margin;mso-position-vertical-relative:text;" type="#_x0000_t75">
          <v:imagedata r:id="rId1" o:title=""/>
          <w10:wrap type="topAndBottom"/>
        </v:shape>
        <o:OLEObject DrawAspect="Content" r:id="rId2" ObjectID="_1828244828" ProgID="Unknown" ShapeID="_x0000_s1025" Type="Embed"/>
      </w:pict>
    </w:r>
  </w:p>
  <w:p w:rsidR="00000000" w:rsidDel="00000000" w:rsidP="00000000" w:rsidRDefault="00000000" w:rsidRPr="00000000" w14:paraId="00000036">
    <w:pPr>
      <w:spacing w:after="0" w:line="240" w:lineRule="auto"/>
      <w:jc w:val="center"/>
      <w:rPr>
        <w:rFonts w:ascii="Arial" w:cs="Arial" w:eastAsia="Arial" w:hAnsi="Arial"/>
        <w:b w:val="1"/>
        <w:bCs w:val="1"/>
        <w:i w:val="1"/>
        <w:iCs w:val="1"/>
      </w:rPr>
    </w:pPr>
    <w:r w:rsidDel="00000000" w:rsidR="00000000" w:rsidRPr="00000000">
      <w:rPr>
        <w:rFonts w:ascii="Arial" w:cs="Arial" w:eastAsia="Arial" w:hAnsi="Arial"/>
        <w:b w:val="1"/>
        <w:bCs w:val="1"/>
        <w:i w:val="1"/>
        <w:iCs w:val="1"/>
        <w:rtl w:val="0"/>
      </w:rPr>
      <w:t xml:space="preserve">CASA JOSÉ OZANAN GOMES DE BARROS</w:t>
    </w:r>
  </w:p>
  <w:p w:rsidR="00000000" w:rsidDel="00000000" w:rsidP="00000000" w:rsidRDefault="00000000" w:rsidRPr="00000000" w14:paraId="00000037">
    <w:pPr>
      <w:spacing w:after="0" w:line="240" w:lineRule="auto"/>
      <w:jc w:val="center"/>
      <w:rPr>
        <w:rFonts w:ascii="Tahoma" w:cs="Tahoma" w:eastAsia="Tahoma" w:hAnsi="Tahoma"/>
        <w:b w:val="1"/>
        <w:bCs w:val="1"/>
        <w:i w:val="1"/>
        <w:iCs w:val="1"/>
        <w:sz w:val="24"/>
        <w:szCs w:val="24"/>
      </w:rPr>
    </w:pPr>
    <w:r w:rsidDel="00000000" w:rsidR="00000000" w:rsidRPr="00000000">
      <w:rPr>
        <w:rFonts w:ascii="Tahoma" w:cs="Tahoma" w:eastAsia="Tahoma" w:hAnsi="Tahoma"/>
        <w:b w:val="1"/>
        <w:bCs w:val="1"/>
        <w:i w:val="1"/>
        <w:iCs w:val="1"/>
        <w:sz w:val="24"/>
        <w:szCs w:val="24"/>
        <w:rtl w:val="0"/>
      </w:rPr>
      <w:t xml:space="preserve">A SERVIÇO DE NOSSA TERRA DE NOSSA GENTE</w:t>
    </w:r>
  </w:p>
  <w:p w:rsidR="00000000" w:rsidDel="00000000" w:rsidP="00000000" w:rsidRDefault="00000000" w:rsidRPr="00000000" w14:paraId="00000038">
    <w:pPr>
      <w:spacing w:after="0" w:line="240" w:lineRule="auto"/>
      <w:jc w:val="center"/>
      <w:rPr>
        <w:rFonts w:ascii="Tahoma" w:cs="Tahoma" w:eastAsia="Tahoma" w:hAnsi="Tahoma"/>
        <w:b w:val="1"/>
        <w:bCs w:val="1"/>
        <w:i w:val="1"/>
        <w:iCs w:val="1"/>
        <w:sz w:val="24"/>
        <w:szCs w:val="24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numbering" Target="numbering.xml"/><Relationship Id="rId7" Type="http://schemas.openxmlformats.org/officeDocument/2006/relationships/styles" Target="styles.xml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3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wmf"/><Relationship Id="rId2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